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62E31C2" w:rsidR="00FC48FA" w:rsidRPr="00775515" w:rsidRDefault="00611303" w:rsidP="005D497D">
      <w:pPr>
        <w:pStyle w:val="Title"/>
      </w:pPr>
      <w:r w:rsidRPr="00775515">
        <w:t>Adding OCL</w:t>
      </w:r>
      <w:r w:rsidR="001D637A" w:rsidRPr="00775515">
        <w:t xml:space="preserve"> Licenses</w:t>
      </w:r>
      <w:r w:rsidRPr="00775515">
        <w:t xml:space="preserve"> in Pressbooks</w:t>
      </w:r>
    </w:p>
    <w:p w14:paraId="3503BB82" w14:textId="000F0397" w:rsidR="2CCF681D" w:rsidRPr="00AD150A" w:rsidRDefault="2CCF681D" w:rsidP="2CCF681D"/>
    <w:p w14:paraId="6B01771D" w14:textId="33A648E2" w:rsidR="0081571D" w:rsidRPr="00AD150A" w:rsidRDefault="0081571D" w:rsidP="00A6180A">
      <w:pPr>
        <w:rPr>
          <w:sz w:val="21"/>
          <w:szCs w:val="21"/>
        </w:rPr>
      </w:pPr>
      <w:r w:rsidRPr="00AD150A">
        <w:t xml:space="preserve">A copyright notice is required for all books in Pressbooks, as such, Pressbooks automatically generates an “All Rights Reserved” copyright license. You can change this default license type and apply a license of your choice </w:t>
      </w:r>
      <w:r w:rsidR="00213860" w:rsidRPr="00AD150A">
        <w:t>o</w:t>
      </w:r>
      <w:r w:rsidRPr="00AD150A">
        <w:t>n the </w:t>
      </w:r>
      <w:r w:rsidRPr="00AD150A">
        <w:rPr>
          <w:rStyle w:val="Strong"/>
          <w:rFonts w:cstheme="minorHAnsi"/>
          <w:b w:val="0"/>
          <w:bCs w:val="0"/>
          <w:color w:val="000000"/>
        </w:rPr>
        <w:t>Book Info</w:t>
      </w:r>
      <w:r w:rsidRPr="00AD150A">
        <w:t> page.</w:t>
      </w:r>
    </w:p>
    <w:p w14:paraId="7EFC6556" w14:textId="57E257C2" w:rsidR="007C3C35" w:rsidRPr="00AD150A" w:rsidRDefault="007C3C35" w:rsidP="008640EF">
      <w:pPr>
        <w:rPr>
          <w:lang w:val="en-CA"/>
        </w:rPr>
      </w:pPr>
      <w:r w:rsidRPr="00AD150A">
        <w:rPr>
          <w:lang w:val="en-CA"/>
        </w:rPr>
        <w:t xml:space="preserve">You can now select the </w:t>
      </w:r>
      <w:hyperlink r:id="rId10" w:history="1">
        <w:r w:rsidRPr="00AD150A">
          <w:rPr>
            <w:rStyle w:val="Hyperlink"/>
            <w:rFonts w:eastAsia="Times New Roman"/>
            <w:lang w:val="en-CA"/>
          </w:rPr>
          <w:t>Ontario Commons License (OCL)</w:t>
        </w:r>
      </w:hyperlink>
      <w:r w:rsidRPr="00AD150A">
        <w:rPr>
          <w:lang w:val="en-CA"/>
        </w:rPr>
        <w:t xml:space="preserve">and </w:t>
      </w:r>
      <w:hyperlink r:id="rId11" w:history="1">
        <w:r w:rsidRPr="00AD150A">
          <w:rPr>
            <w:rStyle w:val="Hyperlink"/>
            <w:rFonts w:eastAsia="Times New Roman"/>
            <w:lang w:val="en-CA"/>
          </w:rPr>
          <w:t>Ontario Commons License - No Derivatives (OCL-ND)</w:t>
        </w:r>
      </w:hyperlink>
      <w:r w:rsidRPr="00AD150A">
        <w:rPr>
          <w:lang w:val="en-CA"/>
        </w:rPr>
        <w:t xml:space="preserve"> as license options in the </w:t>
      </w:r>
      <w:hyperlink r:id="rId12" w:history="1">
        <w:r w:rsidRPr="00FC4F85">
          <w:rPr>
            <w:rStyle w:val="Hyperlink"/>
            <w:lang w:val="en-CA"/>
          </w:rPr>
          <w:t>eCampusOntario Pressbooks instance</w:t>
        </w:r>
      </w:hyperlink>
      <w:r w:rsidRPr="00AD150A">
        <w:rPr>
          <w:lang w:val="en-CA"/>
        </w:rPr>
        <w:t xml:space="preserve">. The Ontario Commons licenses are reserved for the </w:t>
      </w:r>
      <w:hyperlink r:id="rId13" w:history="1">
        <w:r w:rsidRPr="00AD150A">
          <w:rPr>
            <w:rStyle w:val="Hyperlink"/>
            <w:rFonts w:eastAsia="Times New Roman"/>
            <w:lang w:val="en-CA"/>
          </w:rPr>
          <w:t>Virtual Learning Strategy</w:t>
        </w:r>
      </w:hyperlink>
      <w:r w:rsidRPr="00AD150A">
        <w:rPr>
          <w:lang w:val="en-CA"/>
        </w:rPr>
        <w:t xml:space="preserve"> projects.    </w:t>
      </w:r>
    </w:p>
    <w:p w14:paraId="69BB2E57" w14:textId="4FBDECD1" w:rsidR="00D226A6" w:rsidRPr="002F147D" w:rsidRDefault="00D226A6" w:rsidP="002F147D">
      <w:pPr>
        <w:pStyle w:val="Heading1"/>
      </w:pPr>
      <w:r w:rsidRPr="002F147D">
        <w:t>Select Your License</w:t>
      </w:r>
    </w:p>
    <w:p w14:paraId="3830BE1B" w14:textId="32E77686" w:rsidR="0081571D" w:rsidRPr="00AD150A" w:rsidRDefault="0081571D" w:rsidP="00A6180A">
      <w:r w:rsidRPr="00AD150A">
        <w:t xml:space="preserve">To select your license, click </w:t>
      </w:r>
      <w:r w:rsidR="00AF3F78" w:rsidRPr="00AD150A">
        <w:t>the</w:t>
      </w:r>
      <w:r w:rsidRPr="00AD150A">
        <w:t> </w:t>
      </w:r>
      <w:r w:rsidRPr="00AD150A">
        <w:rPr>
          <w:rStyle w:val="Strong"/>
          <w:rFonts w:cstheme="minorHAnsi"/>
          <w:b w:val="0"/>
          <w:bCs w:val="0"/>
          <w:color w:val="000000"/>
        </w:rPr>
        <w:t>Book Info</w:t>
      </w:r>
      <w:r w:rsidRPr="00AD150A">
        <w:t xml:space="preserve"> in </w:t>
      </w:r>
      <w:r w:rsidR="007B7638" w:rsidRPr="00AD150A">
        <w:t>your book dashboard</w:t>
      </w:r>
      <w:r w:rsidRPr="00AD150A">
        <w:t xml:space="preserve">. </w:t>
      </w:r>
      <w:r w:rsidR="00340AD6" w:rsidRPr="00AD150A">
        <w:t>Then, o</w:t>
      </w:r>
      <w:r w:rsidRPr="00AD150A">
        <w:t>n the </w:t>
      </w:r>
      <w:r w:rsidRPr="00AD150A">
        <w:rPr>
          <w:rStyle w:val="Strong"/>
          <w:rFonts w:cstheme="minorHAnsi"/>
          <w:b w:val="0"/>
          <w:bCs w:val="0"/>
          <w:color w:val="000000"/>
        </w:rPr>
        <w:t>Book Info</w:t>
      </w:r>
      <w:r w:rsidRPr="00AD150A">
        <w:t xml:space="preserve"> page, </w:t>
      </w:r>
      <w:r w:rsidR="00E54545" w:rsidRPr="00AD150A">
        <w:t xml:space="preserve">scroll down to </w:t>
      </w:r>
      <w:r w:rsidRPr="00AD150A">
        <w:t>find the </w:t>
      </w:r>
      <w:r w:rsidRPr="00AD150A">
        <w:rPr>
          <w:rStyle w:val="Strong"/>
          <w:rFonts w:cstheme="minorHAnsi"/>
          <w:b w:val="0"/>
          <w:bCs w:val="0"/>
          <w:color w:val="000000"/>
        </w:rPr>
        <w:t>Copyright</w:t>
      </w:r>
      <w:r w:rsidRPr="00AD150A">
        <w:t> section.</w:t>
      </w:r>
      <w:r w:rsidR="00340AD6" w:rsidRPr="00AD150A">
        <w:t xml:space="preserve"> Select your license and click Save. </w:t>
      </w:r>
    </w:p>
    <w:p w14:paraId="43E0B1B7" w14:textId="248F94A7" w:rsidR="008B3350" w:rsidRPr="00AD150A" w:rsidRDefault="00470516" w:rsidP="0081571D">
      <w:r w:rsidRPr="00AD150A">
        <w:rPr>
          <w:noProof/>
        </w:rPr>
        <w:drawing>
          <wp:inline distT="0" distB="0" distL="0" distR="0" wp14:anchorId="78A0FABC" wp14:editId="36CD021F">
            <wp:extent cx="5537200" cy="4872736"/>
            <wp:effectExtent l="0" t="0" r="0" b="4445"/>
            <wp:docPr id="2" name="Picture 2" descr="Screenshot of Pressbooks Book Info interface. Book Info and Ontario Commons License, Ontario Commons License - No Derivatives are captured in a red box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Pressbooks Book Info interface. Book Info and Ontario Commons License, Ontario Commons License - No Derivatives are captured in a red box. 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308"/>
                    <a:stretch/>
                  </pic:blipFill>
                  <pic:spPr bwMode="auto">
                    <a:xfrm>
                      <a:off x="0" y="0"/>
                      <a:ext cx="5550124" cy="4884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3360B" w14:textId="08625662" w:rsidR="00D226A6" w:rsidRPr="002F147D" w:rsidRDefault="00F44F71" w:rsidP="002F147D">
      <w:pPr>
        <w:pStyle w:val="Heading1"/>
      </w:pPr>
      <w:r w:rsidRPr="002F147D">
        <w:lastRenderedPageBreak/>
        <w:t xml:space="preserve">Private </w:t>
      </w:r>
      <w:r w:rsidR="00D226A6" w:rsidRPr="002F147D">
        <w:t>Book Visi</w:t>
      </w:r>
      <w:r w:rsidRPr="002F147D">
        <w:t>bility</w:t>
      </w:r>
    </w:p>
    <w:p w14:paraId="4793AA02" w14:textId="0CFA6C45" w:rsidR="00CA2883" w:rsidRPr="00AD150A" w:rsidRDefault="00F44F71" w:rsidP="00D226A6">
      <w:r w:rsidRPr="00AD150A">
        <w:t xml:space="preserve">To set your book visibility to private, click </w:t>
      </w:r>
      <w:r w:rsidR="00931694" w:rsidRPr="00AD150A">
        <w:t>Settings</w:t>
      </w:r>
      <w:r w:rsidR="00E23DB8" w:rsidRPr="00AD150A">
        <w:t>,</w:t>
      </w:r>
      <w:r w:rsidR="00931694" w:rsidRPr="00AD150A">
        <w:t xml:space="preserve"> then </w:t>
      </w:r>
      <w:r w:rsidRPr="00AD150A">
        <w:t xml:space="preserve">Sharing &amp; Privacy in </w:t>
      </w:r>
      <w:r w:rsidR="00E512B8" w:rsidRPr="00AD150A">
        <w:t>your book dashboard</w:t>
      </w:r>
      <w:r w:rsidR="007B7638" w:rsidRPr="00AD150A">
        <w:t xml:space="preserve">. </w:t>
      </w:r>
      <w:r w:rsidR="00B2620A" w:rsidRPr="00AD150A">
        <w:t>Select</w:t>
      </w:r>
      <w:r w:rsidR="007B7638" w:rsidRPr="00AD150A">
        <w:t xml:space="preserve"> the </w:t>
      </w:r>
      <w:r w:rsidR="00612A1F" w:rsidRPr="00AD150A">
        <w:t>“</w:t>
      </w:r>
      <w:r w:rsidR="00DF2A68" w:rsidRPr="00AD150A">
        <w:t xml:space="preserve">Private. I would like this book to be accessible only to people I invite.” </w:t>
      </w:r>
      <w:r w:rsidR="007B7638" w:rsidRPr="00AD150A">
        <w:t>option and then click Save Changes.</w:t>
      </w:r>
    </w:p>
    <w:p w14:paraId="606CB1AF" w14:textId="1CC8BF2C" w:rsidR="00AF7888" w:rsidRPr="00AD150A" w:rsidRDefault="00DD112F" w:rsidP="000625DA">
      <w:pPr>
        <w:jc w:val="both"/>
      </w:pPr>
      <w:r w:rsidRPr="00AD150A">
        <w:rPr>
          <w:noProof/>
        </w:rPr>
        <w:drawing>
          <wp:inline distT="0" distB="0" distL="0" distR="0" wp14:anchorId="5C5AC2EA" wp14:editId="488E9C6D">
            <wp:extent cx="5943600" cy="728980"/>
            <wp:effectExtent l="0" t="0" r="0" b="0"/>
            <wp:docPr id="4" name="Picture 4" descr="Screenshot demonstrating which field to select in the book visibility s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demonstrating which field to select in the book visibility section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0C5FD" w14:textId="7CDBFC60" w:rsidR="00EE725C" w:rsidRPr="00AD150A" w:rsidRDefault="00EE725C" w:rsidP="000625DA">
      <w:pPr>
        <w:jc w:val="both"/>
      </w:pPr>
      <w:r w:rsidRPr="00AD150A">
        <w:t xml:space="preserve">Private books by default are excluded from the Pressbooks Directory. </w:t>
      </w:r>
    </w:p>
    <w:p w14:paraId="23343BA1" w14:textId="3C3B5FCA" w:rsidR="005C255D" w:rsidRPr="002F147D" w:rsidRDefault="005C255D" w:rsidP="002F147D">
      <w:pPr>
        <w:pStyle w:val="Heading1"/>
      </w:pPr>
      <w:r w:rsidRPr="002F147D">
        <w:t xml:space="preserve">H5P </w:t>
      </w:r>
      <w:r w:rsidR="00C617D1" w:rsidRPr="002F147D">
        <w:t>Activity</w:t>
      </w:r>
    </w:p>
    <w:p w14:paraId="6861D18C" w14:textId="1BA3D424" w:rsidR="00B94E74" w:rsidRPr="00AD150A" w:rsidRDefault="001239B0" w:rsidP="00B94E74">
      <w:r w:rsidRPr="00AD150A">
        <w:rPr>
          <w:rStyle w:val="Strong"/>
          <w:b w:val="0"/>
          <w:bCs w:val="0"/>
          <w:color w:val="0E101A"/>
        </w:rPr>
        <w:t xml:space="preserve">Since the Ontario Commons licenses are not license options in the H5P Plugin, you </w:t>
      </w:r>
      <w:r w:rsidR="004418BF" w:rsidRPr="00AD150A">
        <w:rPr>
          <w:rStyle w:val="Strong"/>
          <w:b w:val="0"/>
          <w:bCs w:val="0"/>
          <w:color w:val="0E101A"/>
        </w:rPr>
        <w:t>must</w:t>
      </w:r>
      <w:r w:rsidRPr="00AD150A">
        <w:rPr>
          <w:rStyle w:val="Strong"/>
          <w:b w:val="0"/>
          <w:bCs w:val="0"/>
          <w:color w:val="0E101A"/>
        </w:rPr>
        <w:t xml:space="preserve"> use the License Extras field to provide your licensing information. </w:t>
      </w:r>
      <w:r w:rsidR="00B94E74" w:rsidRPr="00AD150A">
        <w:t>This is the only way your license choice will</w:t>
      </w:r>
      <w:r w:rsidRPr="00AD150A">
        <w:t xml:space="preserve"> </w:t>
      </w:r>
      <w:r w:rsidR="00B94E74" w:rsidRPr="00AD150A">
        <w:t>travel with</w:t>
      </w:r>
      <w:r w:rsidRPr="00AD150A">
        <w:t xml:space="preserve"> your H5P activity outside of </w:t>
      </w:r>
      <w:r w:rsidR="00B94E74" w:rsidRPr="00AD150A">
        <w:t xml:space="preserve">Pressbooks. </w:t>
      </w:r>
    </w:p>
    <w:p w14:paraId="261EDD07" w14:textId="77777777" w:rsidR="006621F9" w:rsidRPr="00AD150A" w:rsidRDefault="00B52AB7" w:rsidP="00B52AB7">
      <w:pPr>
        <w:pStyle w:val="ListParagraph"/>
        <w:numPr>
          <w:ilvl w:val="0"/>
          <w:numId w:val="5"/>
        </w:numPr>
      </w:pPr>
      <w:r w:rsidRPr="00AD150A">
        <w:t xml:space="preserve">To add your sharing and licensing information, select the Metadata button beside the Title field on the H5P Editor page. A pop-up window will appear, allowing you to choose a license and fill in the fields. </w:t>
      </w:r>
    </w:p>
    <w:p w14:paraId="1993D592" w14:textId="77777777" w:rsidR="006621F9" w:rsidRPr="00AD150A" w:rsidRDefault="006621F9" w:rsidP="006621F9">
      <w:pPr>
        <w:pStyle w:val="ListParagraph"/>
      </w:pPr>
    </w:p>
    <w:p w14:paraId="33C37245" w14:textId="09122EA3" w:rsidR="00B52AB7" w:rsidRPr="00AD150A" w:rsidRDefault="00B52AB7" w:rsidP="006621F9">
      <w:pPr>
        <w:pStyle w:val="ListParagraph"/>
      </w:pPr>
      <w:r w:rsidRPr="00AD150A">
        <w:rPr>
          <w:noProof/>
        </w:rPr>
        <w:drawing>
          <wp:inline distT="0" distB="0" distL="0" distR="0" wp14:anchorId="341421D9" wp14:editId="1A20E727">
            <wp:extent cx="5941231" cy="1294130"/>
            <wp:effectExtent l="0" t="0" r="2540" b="1270"/>
            <wp:docPr id="6" name="Picture 6" descr="Screenshot of a red box highlighting where to find the metadata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a red box highlighting where to find the metadata button.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62"/>
                    <a:stretch/>
                  </pic:blipFill>
                  <pic:spPr bwMode="auto">
                    <a:xfrm>
                      <a:off x="0" y="0"/>
                      <a:ext cx="5948534" cy="1295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55E6A" w14:textId="7B508660" w:rsidR="005B7BAB" w:rsidRPr="00AD150A" w:rsidRDefault="005B7BAB" w:rsidP="006621F9">
      <w:pPr>
        <w:pStyle w:val="ListParagraph"/>
      </w:pPr>
    </w:p>
    <w:p w14:paraId="6C0394C2" w14:textId="77777777" w:rsidR="00B52AB7" w:rsidRPr="00AD150A" w:rsidRDefault="00B52AB7" w:rsidP="00B52AB7">
      <w:pPr>
        <w:pStyle w:val="ListParagraph"/>
      </w:pPr>
    </w:p>
    <w:p w14:paraId="5975897D" w14:textId="13BD4357" w:rsidR="00B52AB7" w:rsidRPr="00AD150A" w:rsidRDefault="00053415" w:rsidP="00B52AB7">
      <w:pPr>
        <w:pStyle w:val="ListParagraph"/>
        <w:numPr>
          <w:ilvl w:val="0"/>
          <w:numId w:val="5"/>
        </w:numPr>
      </w:pPr>
      <w:r w:rsidRPr="00AD150A">
        <w:t xml:space="preserve">Select either </w:t>
      </w:r>
      <w:r w:rsidR="00B52AB7" w:rsidRPr="00AD150A">
        <w:t>“Copyright” as your </w:t>
      </w:r>
      <w:r w:rsidR="00B52AB7" w:rsidRPr="00AD150A">
        <w:rPr>
          <w:rStyle w:val="Strong"/>
          <w:b w:val="0"/>
          <w:bCs w:val="0"/>
          <w:color w:val="0E101A"/>
        </w:rPr>
        <w:t>License</w:t>
      </w:r>
      <w:r w:rsidR="00B52AB7" w:rsidRPr="00AD150A">
        <w:t> or leave it as “</w:t>
      </w:r>
      <w:r w:rsidR="00B52AB7" w:rsidRPr="00AD150A">
        <w:rPr>
          <w:rStyle w:val="Strong"/>
          <w:b w:val="0"/>
          <w:bCs w:val="0"/>
          <w:color w:val="0E101A"/>
        </w:rPr>
        <w:t>undisclosed</w:t>
      </w:r>
      <w:r w:rsidR="00B52AB7" w:rsidRPr="00AD150A">
        <w:t>.” </w:t>
      </w:r>
    </w:p>
    <w:p w14:paraId="06AD584B" w14:textId="77777777" w:rsidR="00053415" w:rsidRPr="00AD150A" w:rsidRDefault="00053415" w:rsidP="00053415">
      <w:pPr>
        <w:pStyle w:val="ListParagraph"/>
        <w:numPr>
          <w:ilvl w:val="0"/>
          <w:numId w:val="5"/>
        </w:numPr>
      </w:pPr>
      <w:r w:rsidRPr="00AD150A">
        <w:t>Use the </w:t>
      </w:r>
      <w:r w:rsidRPr="00AD150A">
        <w:rPr>
          <w:rStyle w:val="Strong"/>
          <w:b w:val="0"/>
          <w:bCs w:val="0"/>
          <w:color w:val="0E101A"/>
        </w:rPr>
        <w:t>Source</w:t>
      </w:r>
      <w:r w:rsidRPr="00AD150A">
        <w:t> field to enter the following URL: </w:t>
      </w:r>
      <w:hyperlink r:id="rId17" w:tgtFrame="_blank" w:history="1">
        <w:r w:rsidRPr="00AD150A">
          <w:rPr>
            <w:rStyle w:val="Hyperlink"/>
            <w:color w:val="4A6EE0"/>
          </w:rPr>
          <w:t>https://www.ecampusontario.ca/licensing/</w:t>
        </w:r>
      </w:hyperlink>
      <w:r w:rsidRPr="00AD150A">
        <w:t>. </w:t>
      </w:r>
    </w:p>
    <w:p w14:paraId="31ED92E8" w14:textId="77777777" w:rsidR="00B3639D" w:rsidRPr="00AD150A" w:rsidRDefault="00B3639D" w:rsidP="00B3639D">
      <w:pPr>
        <w:pStyle w:val="ListParagraph"/>
        <w:numPr>
          <w:ilvl w:val="0"/>
          <w:numId w:val="5"/>
        </w:numPr>
      </w:pPr>
      <w:r w:rsidRPr="00AD150A">
        <w:t>Enter your license information in the </w:t>
      </w:r>
      <w:r w:rsidRPr="00AD150A">
        <w:rPr>
          <w:rStyle w:val="Strong"/>
          <w:b w:val="0"/>
          <w:bCs w:val="0"/>
          <w:color w:val="0E101A"/>
        </w:rPr>
        <w:t>License Extras</w:t>
      </w:r>
      <w:r w:rsidRPr="00AD150A">
        <w:t> field. You may use the following statements: </w:t>
      </w:r>
    </w:p>
    <w:p w14:paraId="28474D7D" w14:textId="77777777" w:rsidR="0034609A" w:rsidRPr="00AD150A" w:rsidRDefault="0034609A" w:rsidP="00B3639D">
      <w:pPr>
        <w:pStyle w:val="ListParagraph"/>
        <w:rPr>
          <w:rStyle w:val="Emphasis"/>
          <w:i w:val="0"/>
          <w:iCs w:val="0"/>
          <w:color w:val="0E101A"/>
        </w:rPr>
      </w:pPr>
    </w:p>
    <w:p w14:paraId="0229A979" w14:textId="0D8AFE37" w:rsidR="00B3639D" w:rsidRPr="00AD150A" w:rsidRDefault="0034609A" w:rsidP="00B3639D">
      <w:pPr>
        <w:pStyle w:val="ListParagraph"/>
      </w:pPr>
      <w:r w:rsidRPr="00AD150A">
        <w:rPr>
          <w:rStyle w:val="Emphasis"/>
          <w:i w:val="0"/>
          <w:iCs w:val="0"/>
          <w:color w:val="0E101A"/>
        </w:rPr>
        <w:t xml:space="preserve">Example 1: </w:t>
      </w:r>
      <w:r w:rsidR="00B3639D" w:rsidRPr="00AD150A">
        <w:rPr>
          <w:rStyle w:val="Emphasis"/>
          <w:i w:val="0"/>
          <w:iCs w:val="0"/>
          <w:color w:val="0E101A"/>
        </w:rPr>
        <w:t>This work is licensed under an Ontario Commons License.</w:t>
      </w:r>
      <w:r w:rsidR="00B3639D" w:rsidRPr="00AD150A">
        <w:t> </w:t>
      </w:r>
    </w:p>
    <w:p w14:paraId="57D91497" w14:textId="77777777" w:rsidR="0034609A" w:rsidRPr="00AD150A" w:rsidRDefault="0034609A" w:rsidP="00B3639D">
      <w:pPr>
        <w:pStyle w:val="ListParagraph"/>
        <w:rPr>
          <w:rStyle w:val="Emphasis"/>
          <w:i w:val="0"/>
          <w:iCs w:val="0"/>
          <w:color w:val="0E101A"/>
        </w:rPr>
      </w:pPr>
    </w:p>
    <w:p w14:paraId="1357481C" w14:textId="52746F27" w:rsidR="00B3639D" w:rsidRPr="00AD150A" w:rsidRDefault="0034609A" w:rsidP="00B3639D">
      <w:pPr>
        <w:pStyle w:val="ListParagraph"/>
        <w:rPr>
          <w:rStyle w:val="Emphasis"/>
          <w:i w:val="0"/>
          <w:iCs w:val="0"/>
          <w:color w:val="0E101A"/>
        </w:rPr>
      </w:pPr>
      <w:r w:rsidRPr="00AD150A">
        <w:rPr>
          <w:rStyle w:val="Emphasis"/>
          <w:i w:val="0"/>
          <w:iCs w:val="0"/>
          <w:color w:val="0E101A"/>
        </w:rPr>
        <w:t xml:space="preserve">Example 2: </w:t>
      </w:r>
      <w:r w:rsidR="00B3639D" w:rsidRPr="00AD150A">
        <w:rPr>
          <w:rStyle w:val="Emphasis"/>
          <w:i w:val="0"/>
          <w:iCs w:val="0"/>
          <w:color w:val="0E101A"/>
        </w:rPr>
        <w:t>This work is licensed under an Ontario Commons License – No Derivatives.</w:t>
      </w:r>
    </w:p>
    <w:p w14:paraId="16761E66" w14:textId="77777777" w:rsidR="00B3639D" w:rsidRPr="00AD150A" w:rsidRDefault="00B3639D" w:rsidP="00B3639D">
      <w:pPr>
        <w:pStyle w:val="ListParagraph"/>
      </w:pPr>
    </w:p>
    <w:p w14:paraId="4C78F513" w14:textId="77777777" w:rsidR="00B3639D" w:rsidRPr="00AD150A" w:rsidRDefault="00B3639D" w:rsidP="00B3639D">
      <w:pPr>
        <w:pStyle w:val="ListParagraph"/>
        <w:numPr>
          <w:ilvl w:val="0"/>
          <w:numId w:val="5"/>
        </w:numPr>
      </w:pPr>
      <w:r w:rsidRPr="00AD150A">
        <w:t>Click </w:t>
      </w:r>
      <w:r w:rsidRPr="00AD150A">
        <w:rPr>
          <w:rStyle w:val="Strong"/>
          <w:b w:val="0"/>
          <w:bCs w:val="0"/>
          <w:color w:val="0E101A"/>
        </w:rPr>
        <w:t>Save metadata</w:t>
      </w:r>
      <w:r w:rsidRPr="00AD150A">
        <w:t> to save your entry. </w:t>
      </w:r>
    </w:p>
    <w:p w14:paraId="16908A00" w14:textId="0A598938" w:rsidR="00B52AB7" w:rsidRPr="00AD150A" w:rsidRDefault="00F15B45" w:rsidP="00F15B45">
      <w:r w:rsidRPr="00AD150A">
        <w:t xml:space="preserve">Sample H5P Content </w:t>
      </w:r>
      <w:r w:rsidR="00D561C0" w:rsidRPr="00AD150A">
        <w:t>metadata element completed:</w:t>
      </w:r>
    </w:p>
    <w:p w14:paraId="0418DCD2" w14:textId="7080C5A4" w:rsidR="00D561C0" w:rsidRPr="00AD150A" w:rsidRDefault="00FE2BAA" w:rsidP="00F15B45">
      <w:r w:rsidRPr="00AD150A">
        <w:rPr>
          <w:noProof/>
        </w:rPr>
        <w:lastRenderedPageBreak/>
        <w:drawing>
          <wp:inline distT="0" distB="0" distL="0" distR="0" wp14:anchorId="172B1DE4" wp14:editId="16521BBE">
            <wp:extent cx="5943600" cy="6384925"/>
            <wp:effectExtent l="0" t="0" r="0" b="3175"/>
            <wp:docPr id="1" name="Picture 1" descr="A screenshot of the sharing and licensing info comple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the sharing and licensing info completed. 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DC43" w14:textId="70E12325" w:rsidR="005C255D" w:rsidRPr="00AD150A" w:rsidRDefault="005C255D" w:rsidP="0081571D"/>
    <w:p w14:paraId="158DA924" w14:textId="77777777" w:rsidR="00083BD1" w:rsidRDefault="00083BD1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24A686B4" w14:textId="2DFB1CD3" w:rsidR="00FA390C" w:rsidRPr="002F147D" w:rsidRDefault="000C53D1" w:rsidP="002F147D">
      <w:pPr>
        <w:pStyle w:val="Heading1"/>
      </w:pPr>
      <w:r w:rsidRPr="002F147D">
        <w:lastRenderedPageBreak/>
        <w:t>Considerations for selecting OCL in Pressbooks</w:t>
      </w:r>
    </w:p>
    <w:p w14:paraId="170C4DDC" w14:textId="77777777" w:rsidR="00AB57D8" w:rsidRPr="00AD150A" w:rsidRDefault="00AB57D8" w:rsidP="00AB57D8">
      <w:pPr>
        <w:numPr>
          <w:ilvl w:val="0"/>
          <w:numId w:val="6"/>
        </w:numPr>
        <w:spacing w:after="0"/>
        <w:rPr>
          <w:color w:val="0E101A"/>
        </w:rPr>
      </w:pPr>
      <w:r w:rsidRPr="00AD150A">
        <w:rPr>
          <w:color w:val="0E101A"/>
        </w:rPr>
        <w:t>Your webbook will be private and will only be visible for logged-in users through the eCampusOntario catalogue.</w:t>
      </w:r>
    </w:p>
    <w:p w14:paraId="4E13B22F" w14:textId="77777777" w:rsidR="00AB57D8" w:rsidRPr="00AD150A" w:rsidRDefault="00AB57D8" w:rsidP="00AB57D8">
      <w:pPr>
        <w:numPr>
          <w:ilvl w:val="0"/>
          <w:numId w:val="6"/>
        </w:numPr>
        <w:spacing w:after="0"/>
        <w:rPr>
          <w:color w:val="0E101A"/>
        </w:rPr>
      </w:pPr>
      <w:r w:rsidRPr="00AD150A">
        <w:rPr>
          <w:color w:val="0E101A"/>
        </w:rPr>
        <w:t>Users will be added as “subscribers” to your book in Pressbooks with read-only permission. </w:t>
      </w:r>
    </w:p>
    <w:p w14:paraId="64A796EE" w14:textId="77777777" w:rsidR="00AB57D8" w:rsidRPr="00AD150A" w:rsidRDefault="00AB57D8" w:rsidP="00AB57D8">
      <w:pPr>
        <w:numPr>
          <w:ilvl w:val="0"/>
          <w:numId w:val="6"/>
        </w:numPr>
        <w:spacing w:after="0"/>
        <w:rPr>
          <w:color w:val="0E101A"/>
        </w:rPr>
      </w:pPr>
      <w:r w:rsidRPr="00AD150A">
        <w:rPr>
          <w:color w:val="0E101A"/>
        </w:rPr>
        <w:t>The book clone feature is not available for Ontario Commons Licensed webbook. Users can use the </w:t>
      </w:r>
      <w:hyperlink r:id="rId19" w:anchor="chapter-241-section-1" w:tgtFrame="_blank" w:history="1">
        <w:r w:rsidRPr="00AD150A">
          <w:rPr>
            <w:rStyle w:val="Hyperlink"/>
            <w:color w:val="4A6EE0"/>
          </w:rPr>
          <w:t>Import</w:t>
        </w:r>
      </w:hyperlink>
      <w:r w:rsidRPr="00AD150A">
        <w:rPr>
          <w:color w:val="0E101A"/>
        </w:rPr>
        <w:t> tool to bring content into Pressbooks. </w:t>
      </w:r>
    </w:p>
    <w:p w14:paraId="4AAD5C12" w14:textId="7B0DEF4C" w:rsidR="00974172" w:rsidRPr="00AD150A" w:rsidRDefault="00AB57D8" w:rsidP="00974172">
      <w:pPr>
        <w:numPr>
          <w:ilvl w:val="0"/>
          <w:numId w:val="6"/>
        </w:numPr>
        <w:spacing w:after="0"/>
        <w:rPr>
          <w:color w:val="0E101A"/>
        </w:rPr>
      </w:pPr>
      <w:r w:rsidRPr="00AD150A">
        <w:rPr>
          <w:color w:val="0E101A"/>
        </w:rPr>
        <w:t>H5P activities are not included in exported files. For Ontario Commons licensed resources with multiple H5P activities, a user may email us to clone the webbook for them. </w:t>
      </w:r>
    </w:p>
    <w:p w14:paraId="28B675B1" w14:textId="7E4914CB" w:rsidR="00974172" w:rsidRDefault="00974172" w:rsidP="00974172"/>
    <w:p w14:paraId="7A657003" w14:textId="23DC6014" w:rsidR="002F147D" w:rsidRPr="002F147D" w:rsidRDefault="002F147D" w:rsidP="002F147D">
      <w:pPr>
        <w:pStyle w:val="Heading1"/>
      </w:pPr>
      <w:r w:rsidRPr="002F147D">
        <w:t xml:space="preserve">Need more help? </w:t>
      </w:r>
      <w:hyperlink r:id="rId20" w:history="1">
        <w:r w:rsidRPr="00BD2E8A">
          <w:rPr>
            <w:rStyle w:val="Hyperlink"/>
          </w:rPr>
          <w:t>Contact Us</w:t>
        </w:r>
      </w:hyperlink>
      <w:r w:rsidRPr="002F147D">
        <w:t xml:space="preserve"> </w:t>
      </w:r>
    </w:p>
    <w:sectPr w:rsidR="002F147D" w:rsidRPr="002F147D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4751" w14:textId="77777777" w:rsidR="00457628" w:rsidRDefault="00457628" w:rsidP="00896C42">
      <w:pPr>
        <w:spacing w:after="0"/>
      </w:pPr>
      <w:r>
        <w:separator/>
      </w:r>
    </w:p>
  </w:endnote>
  <w:endnote w:type="continuationSeparator" w:id="0">
    <w:p w14:paraId="035EE137" w14:textId="77777777" w:rsidR="00457628" w:rsidRDefault="00457628" w:rsidP="00896C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B34D" w14:textId="72C474AF" w:rsidR="002D1753" w:rsidRDefault="00616BCC">
    <w:pPr>
      <w:pStyle w:val="Footer"/>
    </w:pPr>
    <w:r>
      <w:rPr>
        <w:noProof/>
        <w:color w:val="000000"/>
      </w:rPr>
      <w:drawing>
        <wp:inline distT="0" distB="0" distL="0" distR="0" wp14:anchorId="5A3003A4" wp14:editId="51370593">
          <wp:extent cx="826851" cy="314960"/>
          <wp:effectExtent l="0" t="0" r="0" b="2540"/>
          <wp:docPr id="5" name="image2.png" descr="Creative Commons Attribution-NonCommercial-ShareAlike 4.0 International Licen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Creative Commons Attribution-NonCommercial-ShareAlike 4.0 International Licen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2945" cy="317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D1753">
      <w:tab/>
    </w:r>
    <w:r w:rsidR="002D1753">
      <w:tab/>
    </w:r>
    <w:r w:rsidR="002D1753">
      <w:fldChar w:fldCharType="begin"/>
    </w:r>
    <w:r w:rsidR="002D1753">
      <w:instrText xml:space="preserve"> PAGE  \* MERGEFORMAT </w:instrText>
    </w:r>
    <w:r w:rsidR="002D1753">
      <w:fldChar w:fldCharType="separate"/>
    </w:r>
    <w:r w:rsidR="002D1753">
      <w:rPr>
        <w:noProof/>
      </w:rPr>
      <w:t>1</w:t>
    </w:r>
    <w:r w:rsidR="002D175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87D8" w14:textId="77777777" w:rsidR="00457628" w:rsidRDefault="00457628" w:rsidP="00896C42">
      <w:pPr>
        <w:spacing w:after="0"/>
      </w:pPr>
      <w:r>
        <w:separator/>
      </w:r>
    </w:p>
  </w:footnote>
  <w:footnote w:type="continuationSeparator" w:id="0">
    <w:p w14:paraId="114FA62C" w14:textId="77777777" w:rsidR="00457628" w:rsidRDefault="00457628" w:rsidP="00896C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D331" w14:textId="5FA6F0B2" w:rsidR="00896C42" w:rsidRDefault="00896C42">
    <w:pPr>
      <w:pStyle w:val="Header"/>
    </w:pPr>
    <w:r>
      <w:rPr>
        <w:noProof/>
        <w:color w:val="000000"/>
      </w:rPr>
      <w:drawing>
        <wp:inline distT="0" distB="0" distL="0" distR="0" wp14:anchorId="226CC68A" wp14:editId="1C45D480">
          <wp:extent cx="1361872" cy="365760"/>
          <wp:effectExtent l="0" t="0" r="0" b="2540"/>
          <wp:docPr id="3" name="image4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3202" cy="3688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375426" w14:textId="77777777" w:rsidR="00896C42" w:rsidRDefault="00896C42">
    <w:pPr>
      <w:pStyle w:val="Header"/>
    </w:pPr>
  </w:p>
  <w:p w14:paraId="7B24805E" w14:textId="77777777" w:rsidR="00896C42" w:rsidRDefault="00896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F33"/>
    <w:multiLevelType w:val="hybridMultilevel"/>
    <w:tmpl w:val="F1D87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459"/>
    <w:multiLevelType w:val="hybridMultilevel"/>
    <w:tmpl w:val="E164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8F0"/>
    <w:multiLevelType w:val="hybridMultilevel"/>
    <w:tmpl w:val="164A5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184"/>
    <w:multiLevelType w:val="hybridMultilevel"/>
    <w:tmpl w:val="137E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24200"/>
    <w:multiLevelType w:val="hybridMultilevel"/>
    <w:tmpl w:val="663C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4089A"/>
    <w:multiLevelType w:val="multilevel"/>
    <w:tmpl w:val="5920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CE6A0D"/>
    <w:rsid w:val="00006163"/>
    <w:rsid w:val="00041DBE"/>
    <w:rsid w:val="00053415"/>
    <w:rsid w:val="000625DA"/>
    <w:rsid w:val="00075602"/>
    <w:rsid w:val="00083BD1"/>
    <w:rsid w:val="000B3134"/>
    <w:rsid w:val="000C53D1"/>
    <w:rsid w:val="000E24B5"/>
    <w:rsid w:val="000F2F31"/>
    <w:rsid w:val="00107358"/>
    <w:rsid w:val="00116C61"/>
    <w:rsid w:val="001239B0"/>
    <w:rsid w:val="001409CF"/>
    <w:rsid w:val="001C11A1"/>
    <w:rsid w:val="001D637A"/>
    <w:rsid w:val="001D7AE8"/>
    <w:rsid w:val="0020771C"/>
    <w:rsid w:val="00213860"/>
    <w:rsid w:val="00251D45"/>
    <w:rsid w:val="00262684"/>
    <w:rsid w:val="00295251"/>
    <w:rsid w:val="002D1753"/>
    <w:rsid w:val="002F147D"/>
    <w:rsid w:val="0032525B"/>
    <w:rsid w:val="0033306C"/>
    <w:rsid w:val="00340AD6"/>
    <w:rsid w:val="0034609A"/>
    <w:rsid w:val="00350F7D"/>
    <w:rsid w:val="00372396"/>
    <w:rsid w:val="003A2A71"/>
    <w:rsid w:val="003D4209"/>
    <w:rsid w:val="003E2CFA"/>
    <w:rsid w:val="003F3E04"/>
    <w:rsid w:val="003F4640"/>
    <w:rsid w:val="00424B80"/>
    <w:rsid w:val="004418BF"/>
    <w:rsid w:val="00456C98"/>
    <w:rsid w:val="00457628"/>
    <w:rsid w:val="00467CC5"/>
    <w:rsid w:val="00470516"/>
    <w:rsid w:val="00480286"/>
    <w:rsid w:val="004B23F2"/>
    <w:rsid w:val="004D05FD"/>
    <w:rsid w:val="0051702D"/>
    <w:rsid w:val="00556589"/>
    <w:rsid w:val="00572067"/>
    <w:rsid w:val="005B7BAB"/>
    <w:rsid w:val="005C255D"/>
    <w:rsid w:val="005D497D"/>
    <w:rsid w:val="00611303"/>
    <w:rsid w:val="0061208E"/>
    <w:rsid w:val="00612A1F"/>
    <w:rsid w:val="00616BCC"/>
    <w:rsid w:val="006420F1"/>
    <w:rsid w:val="0065444B"/>
    <w:rsid w:val="006621F9"/>
    <w:rsid w:val="00672F7A"/>
    <w:rsid w:val="006E160E"/>
    <w:rsid w:val="00730F56"/>
    <w:rsid w:val="00731F9F"/>
    <w:rsid w:val="00755AFF"/>
    <w:rsid w:val="00775515"/>
    <w:rsid w:val="007833D1"/>
    <w:rsid w:val="0078545D"/>
    <w:rsid w:val="007947D5"/>
    <w:rsid w:val="007A3742"/>
    <w:rsid w:val="007B7638"/>
    <w:rsid w:val="007C3C35"/>
    <w:rsid w:val="007C5BF2"/>
    <w:rsid w:val="007E664E"/>
    <w:rsid w:val="0081571D"/>
    <w:rsid w:val="00836F85"/>
    <w:rsid w:val="00852659"/>
    <w:rsid w:val="00854391"/>
    <w:rsid w:val="008640EF"/>
    <w:rsid w:val="00894A45"/>
    <w:rsid w:val="00896C42"/>
    <w:rsid w:val="008B3350"/>
    <w:rsid w:val="008F4566"/>
    <w:rsid w:val="00931694"/>
    <w:rsid w:val="0097166B"/>
    <w:rsid w:val="00974172"/>
    <w:rsid w:val="009B1523"/>
    <w:rsid w:val="00A6180A"/>
    <w:rsid w:val="00A81310"/>
    <w:rsid w:val="00A9685C"/>
    <w:rsid w:val="00AB57D8"/>
    <w:rsid w:val="00AD150A"/>
    <w:rsid w:val="00AF3F78"/>
    <w:rsid w:val="00AF7888"/>
    <w:rsid w:val="00B2620A"/>
    <w:rsid w:val="00B34E10"/>
    <w:rsid w:val="00B3639D"/>
    <w:rsid w:val="00B52AB7"/>
    <w:rsid w:val="00B76CCB"/>
    <w:rsid w:val="00B93F5C"/>
    <w:rsid w:val="00B94E74"/>
    <w:rsid w:val="00BC3E5F"/>
    <w:rsid w:val="00BD2E8A"/>
    <w:rsid w:val="00C617D1"/>
    <w:rsid w:val="00C729DE"/>
    <w:rsid w:val="00CA2883"/>
    <w:rsid w:val="00CB54BE"/>
    <w:rsid w:val="00CF1964"/>
    <w:rsid w:val="00D226A6"/>
    <w:rsid w:val="00D561C0"/>
    <w:rsid w:val="00D826DF"/>
    <w:rsid w:val="00D90026"/>
    <w:rsid w:val="00DA7631"/>
    <w:rsid w:val="00DC4B2C"/>
    <w:rsid w:val="00DD112F"/>
    <w:rsid w:val="00DD16E2"/>
    <w:rsid w:val="00DD44FC"/>
    <w:rsid w:val="00DF2A68"/>
    <w:rsid w:val="00E17FBC"/>
    <w:rsid w:val="00E23DB8"/>
    <w:rsid w:val="00E313FE"/>
    <w:rsid w:val="00E46323"/>
    <w:rsid w:val="00E512B8"/>
    <w:rsid w:val="00E54545"/>
    <w:rsid w:val="00E60A27"/>
    <w:rsid w:val="00EA1EF4"/>
    <w:rsid w:val="00EB4AAE"/>
    <w:rsid w:val="00ED0D43"/>
    <w:rsid w:val="00EE725C"/>
    <w:rsid w:val="00F14950"/>
    <w:rsid w:val="00F15B45"/>
    <w:rsid w:val="00F367DD"/>
    <w:rsid w:val="00F44F71"/>
    <w:rsid w:val="00FA390C"/>
    <w:rsid w:val="00FA5D73"/>
    <w:rsid w:val="00FB3EA7"/>
    <w:rsid w:val="00FC48FA"/>
    <w:rsid w:val="00FC4F85"/>
    <w:rsid w:val="00FE2BAA"/>
    <w:rsid w:val="00FF0CBF"/>
    <w:rsid w:val="00FF3C74"/>
    <w:rsid w:val="0110DCC8"/>
    <w:rsid w:val="04E1CBD6"/>
    <w:rsid w:val="0552DB91"/>
    <w:rsid w:val="0814E447"/>
    <w:rsid w:val="097CBA9E"/>
    <w:rsid w:val="139BE9CA"/>
    <w:rsid w:val="170E4322"/>
    <w:rsid w:val="1878B3DD"/>
    <w:rsid w:val="21CE6A0D"/>
    <w:rsid w:val="223AB29D"/>
    <w:rsid w:val="249C04D1"/>
    <w:rsid w:val="2AFBB857"/>
    <w:rsid w:val="2B6BC467"/>
    <w:rsid w:val="2CCF681D"/>
    <w:rsid w:val="2E6E4306"/>
    <w:rsid w:val="304098AE"/>
    <w:rsid w:val="37AD5EFC"/>
    <w:rsid w:val="3A1F8587"/>
    <w:rsid w:val="3AEC2D96"/>
    <w:rsid w:val="3B5F8A0B"/>
    <w:rsid w:val="3C67A7C2"/>
    <w:rsid w:val="3D572649"/>
    <w:rsid w:val="3E257065"/>
    <w:rsid w:val="424783C7"/>
    <w:rsid w:val="49691549"/>
    <w:rsid w:val="4A936E8E"/>
    <w:rsid w:val="4CAA66D4"/>
    <w:rsid w:val="502DFE36"/>
    <w:rsid w:val="50ACD85B"/>
    <w:rsid w:val="5102BAAA"/>
    <w:rsid w:val="541A54BA"/>
    <w:rsid w:val="5D3720BB"/>
    <w:rsid w:val="60211D23"/>
    <w:rsid w:val="60A37AD4"/>
    <w:rsid w:val="612F06E1"/>
    <w:rsid w:val="644A74BE"/>
    <w:rsid w:val="64EC09F1"/>
    <w:rsid w:val="6754DE32"/>
    <w:rsid w:val="677ADD70"/>
    <w:rsid w:val="6E601532"/>
    <w:rsid w:val="6FA70587"/>
    <w:rsid w:val="74DC19ED"/>
    <w:rsid w:val="78037AB8"/>
    <w:rsid w:val="788F06C5"/>
    <w:rsid w:val="7A046F3C"/>
    <w:rsid w:val="7B795CC5"/>
    <w:rsid w:val="7C42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6A0D"/>
  <w15:chartTrackingRefBased/>
  <w15:docId w15:val="{073A08C0-2B61-8345-ADBA-E37F0803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Frutiger"/>
    <w:qFormat/>
    <w:rsid w:val="00083BD1"/>
    <w:pPr>
      <w:spacing w:before="120" w:line="240" w:lineRule="auto"/>
    </w:pPr>
    <w:rPr>
      <w:rFonts w:ascii="Frutiger LT Std 55 Roman" w:hAnsi="Frutiger LT Std 55 Roman"/>
    </w:rPr>
  </w:style>
  <w:style w:type="paragraph" w:styleId="Heading1">
    <w:name w:val="heading 1"/>
    <w:aliases w:val="Heading 1-Frutiger"/>
    <w:basedOn w:val="Normal"/>
    <w:next w:val="Normal"/>
    <w:link w:val="Heading1Char"/>
    <w:autoRedefine/>
    <w:uiPriority w:val="9"/>
    <w:qFormat/>
    <w:rsid w:val="002F147D"/>
    <w:pPr>
      <w:keepNext/>
      <w:keepLines/>
      <w:spacing w:before="240" w:after="0"/>
      <w:outlineLvl w:val="0"/>
    </w:pPr>
    <w:rPr>
      <w:rFonts w:ascii="Frutiger LT Std 45 Light" w:eastAsiaTheme="majorEastAsia" w:hAnsi="Frutiger LT Std 45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-Frutiger Char"/>
    <w:basedOn w:val="DefaultParagraphFont"/>
    <w:link w:val="Heading1"/>
    <w:uiPriority w:val="9"/>
    <w:rsid w:val="002F147D"/>
    <w:rPr>
      <w:rFonts w:ascii="Frutiger LT Std 45 Light" w:eastAsiaTheme="majorEastAsia" w:hAnsi="Frutiger LT Std 45 Light" w:cstheme="majorBidi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aliases w:val="Title-Frutiger"/>
    <w:basedOn w:val="Normal"/>
    <w:next w:val="Normal"/>
    <w:link w:val="TitleChar"/>
    <w:autoRedefine/>
    <w:uiPriority w:val="10"/>
    <w:qFormat/>
    <w:rsid w:val="005D497D"/>
    <w:pPr>
      <w:spacing w:after="0"/>
      <w:contextualSpacing/>
      <w:jc w:val="center"/>
    </w:pPr>
    <w:rPr>
      <w:rFonts w:ascii="Frutiger LT Std 45 Light" w:eastAsiaTheme="majorEastAsia" w:hAnsi="Frutiger LT Std 45 Light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aliases w:val="Title-Frutiger Char"/>
    <w:basedOn w:val="DefaultParagraphFont"/>
    <w:link w:val="Title"/>
    <w:uiPriority w:val="10"/>
    <w:rsid w:val="005D497D"/>
    <w:rPr>
      <w:rFonts w:ascii="Frutiger LT Std 45 Light" w:eastAsiaTheme="majorEastAsia" w:hAnsi="Frutiger LT Std 45 Light" w:cstheme="majorBidi"/>
      <w:b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8157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81571D"/>
    <w:rPr>
      <w:b/>
      <w:bCs/>
    </w:rPr>
  </w:style>
  <w:style w:type="paragraph" w:styleId="ListParagraph">
    <w:name w:val="List Paragraph"/>
    <w:basedOn w:val="Normal"/>
    <w:uiPriority w:val="34"/>
    <w:qFormat/>
    <w:rsid w:val="00D900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65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2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396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239B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6C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C42"/>
  </w:style>
  <w:style w:type="paragraph" w:styleId="Footer">
    <w:name w:val="footer"/>
    <w:basedOn w:val="Normal"/>
    <w:link w:val="FooterChar"/>
    <w:uiPriority w:val="99"/>
    <w:unhideWhenUsed/>
    <w:rsid w:val="00896C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6C42"/>
  </w:style>
  <w:style w:type="character" w:styleId="PageNumber">
    <w:name w:val="page number"/>
    <w:basedOn w:val="DefaultParagraphFont"/>
    <w:uiPriority w:val="99"/>
    <w:semiHidden/>
    <w:unhideWhenUsed/>
    <w:rsid w:val="0078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ls.ecampusontario.ca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ecampusontario.pressbooks.pub/" TargetMode="External"/><Relationship Id="rId17" Type="http://schemas.openxmlformats.org/officeDocument/2006/relationships/hyperlink" Target="https://www.ecampusontario.ca/licensing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vlslibrary.ecampusontario.ca/contac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ampusontario.ca/wp-content/uploads/2021/10/Ontario-Commons-License-No-Derivatives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ecampusontario.ca/wp-content/uploads/2021/10/Ontario-Commons-License-1.pdf" TargetMode="External"/><Relationship Id="rId19" Type="http://schemas.openxmlformats.org/officeDocument/2006/relationships/hyperlink" Target="https://guide.pressbooks.com/chapter/too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B8DB837B0644081CA4CA35114FED4" ma:contentTypeVersion="9" ma:contentTypeDescription="Create a new document." ma:contentTypeScope="" ma:versionID="234fff4a30c9239bc698b077c1c5b13b">
  <xsd:schema xmlns:xsd="http://www.w3.org/2001/XMLSchema" xmlns:xs="http://www.w3.org/2001/XMLSchema" xmlns:p="http://schemas.microsoft.com/office/2006/metadata/properties" xmlns:ns2="eeed65a0-1a42-4e09-8728-e04497c9c8c7" xmlns:ns3="e85c1d6e-7f1d-4bd4-88c2-f55b7c493ae4" targetNamespace="http://schemas.microsoft.com/office/2006/metadata/properties" ma:root="true" ma:fieldsID="fe4c43a2e07c699d21c003a29432e3f5" ns2:_="" ns3:_="">
    <xsd:import namespace="eeed65a0-1a42-4e09-8728-e04497c9c8c7"/>
    <xsd:import namespace="e85c1d6e-7f1d-4bd4-88c2-f55b7c493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65a0-1a42-4e09-8728-e04497c9c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c1d6e-7f1d-4bd4-88c2-f55b7c493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27DE0-E9BE-4CB1-9A53-6B8CB7C3E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67F48-B47E-437F-9F17-F4D168715C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BFD5E-CC2D-4028-8279-241BBDAC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d65a0-1a42-4e09-8728-e04497c9c8c7"/>
    <ds:schemaRef ds:uri="e85c1d6e-7f1d-4bd4-88c2-f55b7c493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Links>
    <vt:vector size="6" baseType="variant">
      <vt:variant>
        <vt:i4>2687078</vt:i4>
      </vt:variant>
      <vt:variant>
        <vt:i4>0</vt:i4>
      </vt:variant>
      <vt:variant>
        <vt:i4>0</vt:i4>
      </vt:variant>
      <vt:variant>
        <vt:i4>5</vt:i4>
      </vt:variant>
      <vt:variant>
        <vt:lpwstr>https://guide.pressbooks.com/chapter/tools/</vt:lpwstr>
      </vt:variant>
      <vt:variant>
        <vt:lpwstr>chapter-241-section-1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Wilfeard</dc:creator>
  <cp:keywords/>
  <dc:description/>
  <cp:lastModifiedBy>Ramatoulaye Kaba-Demanin</cp:lastModifiedBy>
  <cp:revision>10</cp:revision>
  <cp:lastPrinted>2022-02-27T16:42:00Z</cp:lastPrinted>
  <dcterms:created xsi:type="dcterms:W3CDTF">2022-02-27T16:42:00Z</dcterms:created>
  <dcterms:modified xsi:type="dcterms:W3CDTF">2022-02-27T16:57:00Z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0x010100C2EB8DB837B0644081CA4CA35114FED4</vt:lpwstr>
  </property>
</Properties>
</file>